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[Your Company Name]</w:t>
        <w:br w:type="textWrapping"/>
        <w:t xml:space="preserve">[Address]</w:t>
        <w:br w:type="textWrapping"/>
        <w:t xml:space="preserve">[Phone]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[Website]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[Email]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[Broker’s Name]</w:t>
        <w:br w:type="textWrapping"/>
        <w:t xml:space="preserve">[Brokerage Name]</w:t>
        <w:br w:type="textWrapping"/>
        <w:t xml:space="preserve">[Address]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Re: Helping Your Clients Overcome Loan-Blocking Tax Problems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Dear [Broker’s Name],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Nothing is more frustrating than working hard on a loan application only to discover that your client has unfiled tax returns or a lien that threatens to derail the deal. These issues can delay closings, prevent approvals, and leave both you and your client disappointed.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That’s where I can help. My practice focuses on resolving tax problems for individuals and business owners in [your local area]. Whether it’s getting unfiled returns completed quickly or addressing tax liens that show up during underwriting, I work to remove roadblocks so your clients can move forward — and you can close more loans.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Here’s what you can expect when you refer a client to us: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Fast responses</w:t>
      </w:r>
      <w:r w:rsidDel="00000000" w:rsidR="00000000" w:rsidRPr="00000000">
        <w:rPr>
          <w:rtl w:val="0"/>
        </w:rPr>
        <w:t xml:space="preserve"> –</w:t>
      </w:r>
      <w:r w:rsidDel="00000000" w:rsidR="00000000" w:rsidRPr="00000000">
        <w:rPr>
          <w:rtl w:val="0"/>
        </w:rPr>
        <w:t xml:space="preserve"> We know time matters in your business.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Client-focused service </w:t>
      </w:r>
      <w:r w:rsidDel="00000000" w:rsidR="00000000" w:rsidRPr="00000000">
        <w:rPr>
          <w:rtl w:val="0"/>
        </w:rPr>
        <w:t xml:space="preserve">– You can recommend us confidently to your clients.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Clear communication</w:t>
      </w:r>
      <w:r w:rsidDel="00000000" w:rsidR="00000000" w:rsidRPr="00000000">
        <w:rPr>
          <w:rtl w:val="0"/>
        </w:rPr>
        <w:t xml:space="preserve"> – You’ll know exactly where things stand.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I’d love the chance to connect with you, learn more about your lending business, and share how we can support each other. I’m available for a quick call at your convenience.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 the meantime, I’ve included a short resource, “Loan Approvals – Don't Let Tax Liens or Debt Stand in the Way,” which may be helpful in your work with clients.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Looking forward to connecting,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[Your Name]</w:t>
        <w:br w:type="textWrapping"/>
        <w:t xml:space="preserve">[Your Title / Credentials]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P.S. If you ever have a client in a tough spot with the IRS or state taxes, send them my way — I’ll take care of the tax problem and send them right back to you to finalize their loan.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